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DC7" w:rsidRPr="003C439A" w:rsidRDefault="00C965D2">
      <w:pPr>
        <w:rPr>
          <w:sz w:val="32"/>
          <w:szCs w:val="32"/>
        </w:rPr>
      </w:pPr>
      <w:r w:rsidRPr="003C439A">
        <w:rPr>
          <w:rFonts w:hint="eastAsia"/>
          <w:sz w:val="32"/>
          <w:szCs w:val="32"/>
        </w:rPr>
        <w:t>附表</w:t>
      </w:r>
      <w:r w:rsidRPr="003C439A">
        <w:rPr>
          <w:rFonts w:hint="eastAsia"/>
          <w:sz w:val="32"/>
          <w:szCs w:val="32"/>
        </w:rPr>
        <w:t>2</w:t>
      </w:r>
    </w:p>
    <w:p w:rsidR="008A6DC7" w:rsidRPr="00AF0EC0" w:rsidRDefault="00C965D2" w:rsidP="00952E02">
      <w:pPr>
        <w:jc w:val="center"/>
        <w:rPr>
          <w:sz w:val="44"/>
          <w:szCs w:val="44"/>
        </w:rPr>
      </w:pPr>
      <w:r>
        <w:rPr>
          <w:rFonts w:hint="eastAsia"/>
          <w:sz w:val="44"/>
          <w:szCs w:val="44"/>
        </w:rPr>
        <w:t>全国优秀农民工报审表</w:t>
      </w:r>
    </w:p>
    <w:tbl>
      <w:tblPr>
        <w:tblStyle w:val="a3"/>
        <w:tblpPr w:leftFromText="180" w:rightFromText="180" w:vertAnchor="page" w:horzAnchor="page" w:tblpXSpec="center" w:tblpY="2628"/>
        <w:tblOverlap w:val="never"/>
        <w:tblW w:w="5000" w:type="pct"/>
        <w:tblLook w:val="04A0"/>
      </w:tblPr>
      <w:tblGrid>
        <w:gridCol w:w="1207"/>
        <w:gridCol w:w="1166"/>
        <w:gridCol w:w="1275"/>
        <w:gridCol w:w="802"/>
        <w:gridCol w:w="1046"/>
        <w:gridCol w:w="943"/>
        <w:gridCol w:w="2167"/>
      </w:tblGrid>
      <w:tr w:rsidR="00952E02" w:rsidTr="003C439A">
        <w:trPr>
          <w:trHeight w:val="397"/>
        </w:trPr>
        <w:tc>
          <w:tcPr>
            <w:tcW w:w="722" w:type="pct"/>
            <w:vAlign w:val="center"/>
          </w:tcPr>
          <w:p w:rsidR="00952E02" w:rsidRDefault="00952E02">
            <w:pPr>
              <w:jc w:val="center"/>
              <w:rPr>
                <w:rFonts w:ascii="仿宋" w:eastAsia="仿宋" w:hAnsi="仿宋" w:cs="仿宋"/>
                <w:sz w:val="24"/>
              </w:rPr>
            </w:pPr>
            <w:r>
              <w:rPr>
                <w:rFonts w:ascii="仿宋" w:eastAsia="仿宋" w:hAnsi="仿宋" w:cs="仿宋" w:hint="eastAsia"/>
                <w:sz w:val="24"/>
              </w:rPr>
              <w:t>姓    名</w:t>
            </w:r>
          </w:p>
        </w:tc>
        <w:tc>
          <w:tcPr>
            <w:tcW w:w="698" w:type="pct"/>
            <w:vAlign w:val="center"/>
          </w:tcPr>
          <w:p w:rsidR="00952E02" w:rsidRPr="00952E02" w:rsidRDefault="00952E02" w:rsidP="00581269">
            <w:pPr>
              <w:pStyle w:val="Other1"/>
              <w:ind w:firstLine="0"/>
              <w:jc w:val="center"/>
              <w:rPr>
                <w:rFonts w:ascii="仿宋" w:eastAsia="仿宋" w:hAnsi="仿宋" w:cs="仿宋"/>
                <w:color w:val="auto"/>
                <w:kern w:val="2"/>
                <w:sz w:val="24"/>
                <w:szCs w:val="24"/>
                <w:lang w:val="en-US" w:eastAsia="zh-CN" w:bidi="ar-SA"/>
              </w:rPr>
            </w:pPr>
            <w:r w:rsidRPr="00952E02">
              <w:rPr>
                <w:rFonts w:ascii="仿宋" w:eastAsia="仿宋" w:hAnsi="仿宋" w:cs="仿宋" w:hint="eastAsia"/>
                <w:color w:val="auto"/>
                <w:kern w:val="2"/>
                <w:sz w:val="24"/>
                <w:szCs w:val="24"/>
                <w:lang w:val="en-US" w:eastAsia="zh-CN" w:bidi="ar-SA"/>
              </w:rPr>
              <w:t>王长寿</w:t>
            </w:r>
          </w:p>
        </w:tc>
        <w:tc>
          <w:tcPr>
            <w:tcW w:w="761" w:type="pct"/>
            <w:vAlign w:val="center"/>
          </w:tcPr>
          <w:p w:rsidR="00952E02" w:rsidRDefault="00952E02">
            <w:pPr>
              <w:jc w:val="center"/>
              <w:rPr>
                <w:rFonts w:ascii="仿宋" w:eastAsia="仿宋" w:hAnsi="仿宋" w:cs="仿宋"/>
                <w:sz w:val="24"/>
              </w:rPr>
            </w:pPr>
            <w:r>
              <w:rPr>
                <w:rFonts w:ascii="仿宋" w:eastAsia="仿宋" w:hAnsi="仿宋" w:cs="仿宋" w:hint="eastAsia"/>
                <w:sz w:val="24"/>
              </w:rPr>
              <w:t>性   别</w:t>
            </w:r>
          </w:p>
        </w:tc>
        <w:tc>
          <w:tcPr>
            <w:tcW w:w="486" w:type="pct"/>
            <w:vAlign w:val="center"/>
          </w:tcPr>
          <w:p w:rsidR="00952E02" w:rsidRPr="00C965D2" w:rsidRDefault="00952E02" w:rsidP="00581269">
            <w:pPr>
              <w:pStyle w:val="Other1"/>
              <w:ind w:firstLine="0"/>
              <w:jc w:val="center"/>
              <w:rPr>
                <w:rFonts w:ascii="仿宋" w:eastAsia="仿宋" w:hAnsi="仿宋" w:cs="仿宋"/>
                <w:color w:val="auto"/>
                <w:kern w:val="2"/>
                <w:sz w:val="24"/>
                <w:szCs w:val="24"/>
                <w:lang w:val="en-US" w:eastAsia="zh-CN" w:bidi="ar-SA"/>
              </w:rPr>
            </w:pPr>
            <w:r w:rsidRPr="00C965D2">
              <w:rPr>
                <w:rFonts w:ascii="仿宋" w:eastAsia="仿宋" w:hAnsi="仿宋" w:cs="仿宋" w:hint="eastAsia"/>
                <w:color w:val="auto"/>
                <w:kern w:val="2"/>
                <w:sz w:val="24"/>
                <w:szCs w:val="24"/>
                <w:lang w:val="en-US" w:eastAsia="zh-CN" w:bidi="ar-SA"/>
              </w:rPr>
              <w:t>男</w:t>
            </w:r>
          </w:p>
        </w:tc>
        <w:tc>
          <w:tcPr>
            <w:tcW w:w="628" w:type="pct"/>
            <w:vAlign w:val="center"/>
          </w:tcPr>
          <w:p w:rsidR="00952E02" w:rsidRDefault="00952E02">
            <w:pPr>
              <w:jc w:val="center"/>
              <w:rPr>
                <w:rFonts w:ascii="仿宋" w:eastAsia="仿宋" w:hAnsi="仿宋" w:cs="仿宋"/>
                <w:sz w:val="24"/>
              </w:rPr>
            </w:pPr>
            <w:r>
              <w:rPr>
                <w:rFonts w:ascii="仿宋" w:eastAsia="仿宋" w:hAnsi="仿宋" w:cs="仿宋" w:hint="eastAsia"/>
                <w:sz w:val="24"/>
              </w:rPr>
              <w:t>民  族</w:t>
            </w:r>
          </w:p>
        </w:tc>
        <w:tc>
          <w:tcPr>
            <w:tcW w:w="568" w:type="pct"/>
            <w:vAlign w:val="center"/>
          </w:tcPr>
          <w:p w:rsidR="00952E02" w:rsidRPr="00C965D2" w:rsidRDefault="00952E02" w:rsidP="00581269">
            <w:pPr>
              <w:pStyle w:val="Other1"/>
              <w:ind w:firstLine="0"/>
              <w:jc w:val="center"/>
              <w:rPr>
                <w:rFonts w:ascii="仿宋" w:eastAsia="仿宋" w:hAnsi="仿宋" w:cs="仿宋"/>
                <w:color w:val="auto"/>
                <w:kern w:val="2"/>
                <w:sz w:val="24"/>
                <w:szCs w:val="24"/>
                <w:lang w:val="en-US" w:eastAsia="zh-CN" w:bidi="ar-SA"/>
              </w:rPr>
            </w:pPr>
            <w:r w:rsidRPr="00C965D2">
              <w:rPr>
                <w:rFonts w:ascii="仿宋" w:eastAsia="仿宋" w:hAnsi="仿宋" w:cs="仿宋" w:hint="eastAsia"/>
                <w:color w:val="auto"/>
                <w:kern w:val="2"/>
                <w:sz w:val="24"/>
                <w:szCs w:val="24"/>
                <w:lang w:val="en-US" w:eastAsia="zh-CN" w:bidi="ar-SA"/>
              </w:rPr>
              <w:t>汉</w:t>
            </w:r>
          </w:p>
        </w:tc>
        <w:tc>
          <w:tcPr>
            <w:tcW w:w="1138" w:type="pct"/>
            <w:vMerge w:val="restart"/>
          </w:tcPr>
          <w:p w:rsidR="00952E02" w:rsidRDefault="00952E02">
            <w:pPr>
              <w:jc w:val="left"/>
              <w:rPr>
                <w:rFonts w:ascii="仿宋" w:eastAsia="仿宋" w:hAnsi="仿宋" w:cs="仿宋"/>
                <w:sz w:val="24"/>
              </w:rPr>
            </w:pPr>
            <w:r>
              <w:rPr>
                <w:rFonts w:ascii="宋体" w:eastAsia="宋体" w:hAnsi="宋体" w:cs="宋体" w:hint="eastAsia"/>
                <w:noProof/>
                <w:color w:val="000000"/>
                <w:sz w:val="24"/>
              </w:rPr>
              <w:drawing>
                <wp:inline distT="0" distB="0" distL="0" distR="0">
                  <wp:extent cx="1219827" cy="1653871"/>
                  <wp:effectExtent l="19050" t="0" r="0" b="0"/>
                  <wp:docPr id="2"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IMG_256"/>
                          <pic:cNvPicPr>
                            <a:picLocks noChangeAspect="1" noChangeArrowheads="1"/>
                          </pic:cNvPicPr>
                        </pic:nvPicPr>
                        <pic:blipFill>
                          <a:blip r:embed="rId8" cstate="print"/>
                          <a:srcRect/>
                          <a:stretch>
                            <a:fillRect/>
                          </a:stretch>
                        </pic:blipFill>
                        <pic:spPr bwMode="auto">
                          <a:xfrm>
                            <a:off x="0" y="0"/>
                            <a:ext cx="1220029" cy="1654145"/>
                          </a:xfrm>
                          <a:prstGeom prst="rect">
                            <a:avLst/>
                          </a:prstGeom>
                          <a:noFill/>
                          <a:ln w="9525">
                            <a:noFill/>
                            <a:miter lim="800000"/>
                            <a:headEnd/>
                            <a:tailEnd/>
                          </a:ln>
                        </pic:spPr>
                      </pic:pic>
                    </a:graphicData>
                  </a:graphic>
                </wp:inline>
              </w:drawing>
            </w:r>
          </w:p>
        </w:tc>
      </w:tr>
      <w:tr w:rsidR="00952E02" w:rsidTr="003C439A">
        <w:trPr>
          <w:trHeight w:val="397"/>
        </w:trPr>
        <w:tc>
          <w:tcPr>
            <w:tcW w:w="722" w:type="pct"/>
            <w:vAlign w:val="center"/>
          </w:tcPr>
          <w:p w:rsidR="00952E02" w:rsidRDefault="00952E02">
            <w:pPr>
              <w:jc w:val="center"/>
              <w:rPr>
                <w:rFonts w:ascii="仿宋" w:eastAsia="仿宋" w:hAnsi="仿宋" w:cs="仿宋"/>
                <w:sz w:val="24"/>
              </w:rPr>
            </w:pPr>
            <w:r>
              <w:rPr>
                <w:rFonts w:ascii="仿宋" w:eastAsia="仿宋" w:hAnsi="仿宋" w:cs="仿宋" w:hint="eastAsia"/>
                <w:sz w:val="24"/>
              </w:rPr>
              <w:t>出生年月</w:t>
            </w:r>
          </w:p>
        </w:tc>
        <w:tc>
          <w:tcPr>
            <w:tcW w:w="698" w:type="pct"/>
            <w:vAlign w:val="center"/>
          </w:tcPr>
          <w:p w:rsidR="00952E02" w:rsidRPr="00952E02" w:rsidRDefault="00952E02" w:rsidP="00581269">
            <w:pPr>
              <w:pStyle w:val="Other1"/>
              <w:ind w:firstLine="0"/>
              <w:jc w:val="center"/>
              <w:rPr>
                <w:rFonts w:ascii="仿宋" w:eastAsia="仿宋" w:hAnsi="仿宋" w:cs="仿宋"/>
                <w:color w:val="auto"/>
                <w:kern w:val="2"/>
                <w:sz w:val="24"/>
                <w:szCs w:val="24"/>
                <w:lang w:val="en-US" w:eastAsia="zh-CN" w:bidi="ar-SA"/>
              </w:rPr>
            </w:pPr>
            <w:r w:rsidRPr="00952E02">
              <w:rPr>
                <w:rFonts w:ascii="仿宋" w:eastAsia="仿宋" w:hAnsi="仿宋" w:cs="仿宋" w:hint="eastAsia"/>
                <w:color w:val="auto"/>
                <w:kern w:val="2"/>
                <w:sz w:val="24"/>
                <w:szCs w:val="24"/>
                <w:lang w:val="en-US" w:eastAsia="zh-CN" w:bidi="ar-SA"/>
              </w:rPr>
              <w:t>1989.06</w:t>
            </w:r>
          </w:p>
        </w:tc>
        <w:tc>
          <w:tcPr>
            <w:tcW w:w="761" w:type="pct"/>
            <w:vAlign w:val="center"/>
          </w:tcPr>
          <w:p w:rsidR="00952E02" w:rsidRDefault="00952E02">
            <w:pPr>
              <w:jc w:val="center"/>
              <w:rPr>
                <w:rFonts w:ascii="仿宋" w:eastAsia="仿宋" w:hAnsi="仿宋" w:cs="仿宋"/>
                <w:sz w:val="24"/>
              </w:rPr>
            </w:pPr>
            <w:r>
              <w:rPr>
                <w:rFonts w:ascii="仿宋" w:eastAsia="仿宋" w:hAnsi="仿宋" w:cs="仿宋" w:hint="eastAsia"/>
                <w:sz w:val="24"/>
              </w:rPr>
              <w:t>文化程度</w:t>
            </w:r>
          </w:p>
        </w:tc>
        <w:tc>
          <w:tcPr>
            <w:tcW w:w="486" w:type="pct"/>
            <w:vAlign w:val="center"/>
          </w:tcPr>
          <w:p w:rsidR="00952E02" w:rsidRPr="00C965D2" w:rsidRDefault="00952E02" w:rsidP="00581269">
            <w:pPr>
              <w:pStyle w:val="Other1"/>
              <w:ind w:firstLine="0"/>
              <w:jc w:val="center"/>
              <w:rPr>
                <w:rFonts w:ascii="仿宋" w:eastAsia="仿宋" w:hAnsi="仿宋" w:cs="仿宋"/>
                <w:color w:val="auto"/>
                <w:kern w:val="2"/>
                <w:sz w:val="24"/>
                <w:szCs w:val="24"/>
                <w:lang w:val="en-US" w:eastAsia="zh-CN" w:bidi="ar-SA"/>
              </w:rPr>
            </w:pPr>
            <w:r w:rsidRPr="00C965D2">
              <w:rPr>
                <w:rFonts w:ascii="仿宋" w:eastAsia="仿宋" w:hAnsi="仿宋" w:cs="仿宋" w:hint="eastAsia"/>
                <w:color w:val="auto"/>
                <w:kern w:val="2"/>
                <w:sz w:val="24"/>
                <w:szCs w:val="24"/>
                <w:lang w:val="en-US" w:eastAsia="zh-CN" w:bidi="ar-SA"/>
              </w:rPr>
              <w:t>初中</w:t>
            </w:r>
          </w:p>
        </w:tc>
        <w:tc>
          <w:tcPr>
            <w:tcW w:w="628" w:type="pct"/>
            <w:vAlign w:val="center"/>
          </w:tcPr>
          <w:p w:rsidR="00952E02" w:rsidRDefault="00952E02">
            <w:pPr>
              <w:jc w:val="center"/>
              <w:rPr>
                <w:rFonts w:ascii="仿宋" w:eastAsia="仿宋" w:hAnsi="仿宋" w:cs="仿宋"/>
                <w:sz w:val="24"/>
              </w:rPr>
            </w:pPr>
            <w:r>
              <w:rPr>
                <w:rFonts w:ascii="仿宋" w:eastAsia="仿宋" w:hAnsi="仿宋" w:cs="仿宋" w:hint="eastAsia"/>
                <w:sz w:val="24"/>
              </w:rPr>
              <w:t>政治</w:t>
            </w:r>
          </w:p>
          <w:p w:rsidR="00952E02" w:rsidRDefault="00952E02">
            <w:pPr>
              <w:jc w:val="center"/>
              <w:rPr>
                <w:rFonts w:ascii="仿宋" w:eastAsia="仿宋" w:hAnsi="仿宋" w:cs="仿宋"/>
                <w:sz w:val="24"/>
              </w:rPr>
            </w:pPr>
            <w:r>
              <w:rPr>
                <w:rFonts w:ascii="仿宋" w:eastAsia="仿宋" w:hAnsi="仿宋" w:cs="仿宋" w:hint="eastAsia"/>
                <w:sz w:val="24"/>
              </w:rPr>
              <w:t>面貌</w:t>
            </w:r>
          </w:p>
        </w:tc>
        <w:tc>
          <w:tcPr>
            <w:tcW w:w="568" w:type="pct"/>
            <w:vAlign w:val="center"/>
          </w:tcPr>
          <w:p w:rsidR="00952E02" w:rsidRPr="00C965D2" w:rsidRDefault="00952E02" w:rsidP="00581269">
            <w:pPr>
              <w:pStyle w:val="Other1"/>
              <w:ind w:firstLine="0"/>
              <w:jc w:val="center"/>
              <w:rPr>
                <w:rFonts w:ascii="仿宋" w:eastAsia="仿宋" w:hAnsi="仿宋" w:cs="仿宋"/>
                <w:color w:val="auto"/>
                <w:kern w:val="2"/>
                <w:sz w:val="24"/>
                <w:szCs w:val="24"/>
                <w:lang w:val="en-US" w:eastAsia="zh-CN" w:bidi="ar-SA"/>
              </w:rPr>
            </w:pPr>
            <w:r w:rsidRPr="00C965D2">
              <w:rPr>
                <w:rFonts w:ascii="仿宋" w:eastAsia="仿宋" w:hAnsi="仿宋" w:cs="仿宋" w:hint="eastAsia"/>
                <w:color w:val="auto"/>
                <w:kern w:val="2"/>
                <w:sz w:val="24"/>
                <w:szCs w:val="24"/>
                <w:lang w:val="en-US" w:eastAsia="zh-CN" w:bidi="ar-SA"/>
              </w:rPr>
              <w:t>群众</w:t>
            </w:r>
          </w:p>
        </w:tc>
        <w:tc>
          <w:tcPr>
            <w:tcW w:w="1138" w:type="pct"/>
            <w:vMerge/>
          </w:tcPr>
          <w:p w:rsidR="00952E02" w:rsidRDefault="00952E02">
            <w:pPr>
              <w:jc w:val="left"/>
              <w:rPr>
                <w:rFonts w:ascii="仿宋" w:eastAsia="仿宋" w:hAnsi="仿宋" w:cs="仿宋"/>
                <w:sz w:val="24"/>
              </w:rPr>
            </w:pPr>
          </w:p>
        </w:tc>
      </w:tr>
      <w:tr w:rsidR="00C965D2" w:rsidTr="003C439A">
        <w:trPr>
          <w:trHeight w:val="360"/>
        </w:trPr>
        <w:tc>
          <w:tcPr>
            <w:tcW w:w="722" w:type="pct"/>
            <w:vAlign w:val="center"/>
          </w:tcPr>
          <w:p w:rsidR="00952E02" w:rsidRDefault="00952E02">
            <w:pPr>
              <w:jc w:val="center"/>
              <w:rPr>
                <w:rFonts w:ascii="仿宋" w:eastAsia="仿宋" w:hAnsi="仿宋" w:cs="仿宋"/>
                <w:sz w:val="24"/>
              </w:rPr>
            </w:pPr>
            <w:r>
              <w:rPr>
                <w:rFonts w:ascii="仿宋" w:eastAsia="仿宋" w:hAnsi="仿宋" w:cs="仿宋" w:hint="eastAsia"/>
                <w:sz w:val="24"/>
              </w:rPr>
              <w:t>户籍地</w:t>
            </w:r>
          </w:p>
        </w:tc>
        <w:tc>
          <w:tcPr>
            <w:tcW w:w="3140" w:type="pct"/>
            <w:gridSpan w:val="5"/>
            <w:vAlign w:val="center"/>
          </w:tcPr>
          <w:p w:rsidR="00952E02" w:rsidRPr="00952E02" w:rsidRDefault="00952E02" w:rsidP="00581269">
            <w:pPr>
              <w:pStyle w:val="Other1"/>
              <w:ind w:firstLine="0"/>
              <w:jc w:val="center"/>
              <w:rPr>
                <w:rFonts w:ascii="仿宋" w:eastAsia="仿宋" w:hAnsi="仿宋" w:cs="仿宋"/>
                <w:color w:val="auto"/>
                <w:kern w:val="2"/>
                <w:sz w:val="24"/>
                <w:szCs w:val="24"/>
                <w:lang w:val="en-US" w:eastAsia="zh-CN" w:bidi="ar-SA"/>
              </w:rPr>
            </w:pPr>
            <w:r w:rsidRPr="00952E02">
              <w:rPr>
                <w:rFonts w:ascii="仿宋" w:eastAsia="仿宋" w:hAnsi="仿宋" w:cs="仿宋" w:hint="eastAsia"/>
                <w:color w:val="auto"/>
                <w:kern w:val="2"/>
                <w:sz w:val="24"/>
                <w:szCs w:val="24"/>
                <w:lang w:val="en-US" w:eastAsia="zh-CN" w:bidi="ar-SA"/>
              </w:rPr>
              <w:t>山东省邹城市张庄镇大律村</w:t>
            </w:r>
          </w:p>
        </w:tc>
        <w:tc>
          <w:tcPr>
            <w:tcW w:w="1138" w:type="pct"/>
            <w:vMerge/>
          </w:tcPr>
          <w:p w:rsidR="00952E02" w:rsidRDefault="00952E02">
            <w:pPr>
              <w:jc w:val="left"/>
              <w:rPr>
                <w:rFonts w:ascii="仿宋" w:eastAsia="仿宋" w:hAnsi="仿宋" w:cs="仿宋"/>
                <w:sz w:val="24"/>
              </w:rPr>
            </w:pPr>
          </w:p>
        </w:tc>
      </w:tr>
      <w:tr w:rsidR="00C965D2" w:rsidTr="003C439A">
        <w:trPr>
          <w:trHeight w:val="382"/>
        </w:trPr>
        <w:tc>
          <w:tcPr>
            <w:tcW w:w="722" w:type="pct"/>
            <w:vAlign w:val="center"/>
          </w:tcPr>
          <w:p w:rsidR="00952E02" w:rsidRDefault="00952E02">
            <w:pPr>
              <w:jc w:val="center"/>
              <w:rPr>
                <w:rFonts w:ascii="仿宋" w:eastAsia="仿宋" w:hAnsi="仿宋" w:cs="仿宋"/>
                <w:sz w:val="24"/>
              </w:rPr>
            </w:pPr>
            <w:r>
              <w:rPr>
                <w:rFonts w:ascii="仿宋" w:eastAsia="仿宋" w:hAnsi="仿宋" w:cs="仿宋" w:hint="eastAsia"/>
                <w:sz w:val="24"/>
              </w:rPr>
              <w:t>工作单位</w:t>
            </w:r>
          </w:p>
        </w:tc>
        <w:tc>
          <w:tcPr>
            <w:tcW w:w="3140" w:type="pct"/>
            <w:gridSpan w:val="5"/>
            <w:vAlign w:val="center"/>
          </w:tcPr>
          <w:p w:rsidR="00952E02" w:rsidRPr="00952E02" w:rsidRDefault="00952E02" w:rsidP="00581269">
            <w:pPr>
              <w:pStyle w:val="Other1"/>
              <w:ind w:firstLine="0"/>
              <w:jc w:val="center"/>
              <w:rPr>
                <w:rFonts w:ascii="仿宋" w:eastAsia="仿宋" w:hAnsi="仿宋" w:cs="仿宋"/>
                <w:color w:val="auto"/>
                <w:kern w:val="2"/>
                <w:sz w:val="24"/>
                <w:szCs w:val="24"/>
                <w:lang w:val="en-US" w:eastAsia="zh-CN" w:bidi="ar-SA"/>
              </w:rPr>
            </w:pPr>
            <w:r w:rsidRPr="00952E02">
              <w:rPr>
                <w:rFonts w:ascii="仿宋" w:eastAsia="仿宋" w:hAnsi="仿宋" w:cs="仿宋" w:hint="eastAsia"/>
                <w:color w:val="auto"/>
                <w:kern w:val="2"/>
                <w:sz w:val="24"/>
                <w:szCs w:val="24"/>
                <w:lang w:val="en-US" w:eastAsia="zh-CN" w:bidi="ar-SA"/>
              </w:rPr>
              <w:t>山东奔腾漆业股份有限公司</w:t>
            </w:r>
          </w:p>
        </w:tc>
        <w:tc>
          <w:tcPr>
            <w:tcW w:w="1138" w:type="pct"/>
            <w:vMerge/>
          </w:tcPr>
          <w:p w:rsidR="00952E02" w:rsidRDefault="00952E02">
            <w:pPr>
              <w:jc w:val="left"/>
              <w:rPr>
                <w:rFonts w:ascii="仿宋" w:eastAsia="仿宋" w:hAnsi="仿宋" w:cs="仿宋"/>
                <w:sz w:val="24"/>
              </w:rPr>
            </w:pPr>
          </w:p>
        </w:tc>
      </w:tr>
      <w:tr w:rsidR="00C965D2" w:rsidTr="003C439A">
        <w:trPr>
          <w:trHeight w:val="397"/>
        </w:trPr>
        <w:tc>
          <w:tcPr>
            <w:tcW w:w="722" w:type="pct"/>
            <w:vAlign w:val="center"/>
          </w:tcPr>
          <w:p w:rsidR="00952E02" w:rsidRDefault="00952E02">
            <w:pPr>
              <w:jc w:val="center"/>
              <w:rPr>
                <w:rFonts w:ascii="仿宋" w:eastAsia="仿宋" w:hAnsi="仿宋" w:cs="仿宋"/>
                <w:sz w:val="24"/>
              </w:rPr>
            </w:pPr>
            <w:r>
              <w:rPr>
                <w:rFonts w:ascii="仿宋" w:eastAsia="仿宋" w:hAnsi="仿宋" w:cs="仿宋" w:hint="eastAsia"/>
                <w:sz w:val="24"/>
              </w:rPr>
              <w:t>联系电话</w:t>
            </w:r>
          </w:p>
        </w:tc>
        <w:tc>
          <w:tcPr>
            <w:tcW w:w="3140" w:type="pct"/>
            <w:gridSpan w:val="5"/>
            <w:vAlign w:val="center"/>
          </w:tcPr>
          <w:p w:rsidR="00952E02" w:rsidRPr="00952E02" w:rsidRDefault="00952E02" w:rsidP="00581269">
            <w:pPr>
              <w:pStyle w:val="Other1"/>
              <w:ind w:firstLine="0"/>
              <w:jc w:val="center"/>
              <w:rPr>
                <w:rFonts w:ascii="仿宋" w:eastAsia="仿宋" w:hAnsi="仿宋" w:cs="仿宋"/>
                <w:color w:val="auto"/>
                <w:kern w:val="2"/>
                <w:sz w:val="24"/>
                <w:szCs w:val="24"/>
                <w:lang w:val="en-US" w:eastAsia="zh-CN" w:bidi="ar-SA"/>
              </w:rPr>
            </w:pPr>
            <w:r w:rsidRPr="00952E02">
              <w:rPr>
                <w:rFonts w:ascii="仿宋" w:eastAsia="仿宋" w:hAnsi="仿宋" w:cs="仿宋" w:hint="eastAsia"/>
                <w:color w:val="auto"/>
                <w:kern w:val="2"/>
                <w:sz w:val="24"/>
                <w:szCs w:val="24"/>
                <w:lang w:val="en-US" w:eastAsia="zh-CN" w:bidi="ar-SA"/>
              </w:rPr>
              <w:t>13791733478</w:t>
            </w:r>
          </w:p>
        </w:tc>
        <w:tc>
          <w:tcPr>
            <w:tcW w:w="1138" w:type="pct"/>
            <w:vMerge/>
          </w:tcPr>
          <w:p w:rsidR="00952E02" w:rsidRDefault="00952E02">
            <w:pPr>
              <w:jc w:val="left"/>
              <w:rPr>
                <w:rFonts w:ascii="仿宋" w:eastAsia="仿宋" w:hAnsi="仿宋" w:cs="仿宋"/>
                <w:sz w:val="24"/>
              </w:rPr>
            </w:pPr>
          </w:p>
        </w:tc>
      </w:tr>
      <w:tr w:rsidR="00952E02" w:rsidTr="003C439A">
        <w:trPr>
          <w:trHeight w:val="7643"/>
        </w:trPr>
        <w:tc>
          <w:tcPr>
            <w:tcW w:w="722" w:type="pct"/>
            <w:vAlign w:val="center"/>
          </w:tcPr>
          <w:p w:rsidR="00952E02" w:rsidRDefault="00952E02">
            <w:pPr>
              <w:jc w:val="center"/>
              <w:rPr>
                <w:rFonts w:ascii="仿宋" w:eastAsia="仿宋" w:hAnsi="仿宋" w:cs="仿宋"/>
                <w:sz w:val="24"/>
              </w:rPr>
            </w:pPr>
            <w:r>
              <w:rPr>
                <w:rFonts w:ascii="仿宋" w:eastAsia="仿宋" w:hAnsi="仿宋" w:cs="仿宋" w:hint="eastAsia"/>
                <w:sz w:val="24"/>
              </w:rPr>
              <w:t>先进事迹（可加页）</w:t>
            </w:r>
          </w:p>
        </w:tc>
        <w:tc>
          <w:tcPr>
            <w:tcW w:w="4278" w:type="pct"/>
            <w:gridSpan w:val="6"/>
          </w:tcPr>
          <w:p w:rsidR="00952E02" w:rsidRPr="00C965D2" w:rsidRDefault="00952E02" w:rsidP="006F7F29">
            <w:pPr>
              <w:autoSpaceDE w:val="0"/>
              <w:spacing w:line="400" w:lineRule="exact"/>
              <w:ind w:firstLineChars="200" w:firstLine="480"/>
              <w:jc w:val="left"/>
              <w:rPr>
                <w:rFonts w:ascii="仿宋" w:eastAsia="仿宋" w:hAnsi="仿宋" w:cs="Times New Roman"/>
                <w:color w:val="000000"/>
                <w:sz w:val="24"/>
              </w:rPr>
            </w:pPr>
            <w:r w:rsidRPr="00C965D2">
              <w:rPr>
                <w:rFonts w:ascii="仿宋" w:eastAsia="仿宋" w:hAnsi="仿宋" w:cs="宋体" w:hint="eastAsia"/>
                <w:color w:val="000000"/>
                <w:kern w:val="0"/>
                <w:sz w:val="24"/>
              </w:rPr>
              <w:t>王长寿，</w:t>
            </w:r>
            <w:r w:rsidRPr="00C965D2">
              <w:rPr>
                <w:rFonts w:ascii="仿宋" w:eastAsia="仿宋" w:hAnsi="仿宋" w:cs="Times New Roman" w:hint="eastAsia"/>
                <w:color w:val="000000"/>
                <w:kern w:val="0"/>
                <w:sz w:val="24"/>
              </w:rPr>
              <w:t>山东省</w:t>
            </w:r>
            <w:proofErr w:type="gramStart"/>
            <w:r w:rsidRPr="00C965D2">
              <w:rPr>
                <w:rFonts w:ascii="仿宋" w:eastAsia="仿宋" w:hAnsi="仿宋" w:cs="Times New Roman" w:hint="eastAsia"/>
                <w:color w:val="000000"/>
                <w:kern w:val="0"/>
                <w:sz w:val="24"/>
              </w:rPr>
              <w:t>邹</w:t>
            </w:r>
            <w:proofErr w:type="gramEnd"/>
            <w:r w:rsidRPr="00C965D2">
              <w:rPr>
                <w:rFonts w:ascii="仿宋" w:eastAsia="仿宋" w:hAnsi="仿宋" w:cs="Times New Roman" w:hint="eastAsia"/>
                <w:color w:val="000000"/>
                <w:kern w:val="0"/>
                <w:sz w:val="24"/>
              </w:rPr>
              <w:t>城市张庄</w:t>
            </w:r>
            <w:proofErr w:type="gramStart"/>
            <w:r w:rsidRPr="00C965D2">
              <w:rPr>
                <w:rFonts w:ascii="仿宋" w:eastAsia="仿宋" w:hAnsi="仿宋" w:cs="Times New Roman" w:hint="eastAsia"/>
                <w:color w:val="000000"/>
                <w:kern w:val="0"/>
                <w:sz w:val="24"/>
              </w:rPr>
              <w:t>镇大律村</w:t>
            </w:r>
            <w:proofErr w:type="gramEnd"/>
            <w:r w:rsidRPr="00C965D2">
              <w:rPr>
                <w:rFonts w:ascii="仿宋" w:eastAsia="仿宋" w:hAnsi="仿宋" w:cs="Times New Roman" w:hint="eastAsia"/>
                <w:color w:val="000000"/>
                <w:kern w:val="0"/>
                <w:sz w:val="24"/>
              </w:rPr>
              <w:t>人，2013</w:t>
            </w:r>
            <w:r w:rsidRPr="00C965D2">
              <w:rPr>
                <w:rFonts w:ascii="仿宋" w:eastAsia="仿宋" w:hAnsi="仿宋" w:cs="宋体" w:hint="eastAsia"/>
                <w:color w:val="000000"/>
                <w:kern w:val="0"/>
                <w:sz w:val="24"/>
              </w:rPr>
              <w:t>年进入山东奔腾漆业股份有限公司制漆车间工作。在岗位上，兢兢业业，</w:t>
            </w:r>
            <w:r w:rsidRPr="00C965D2">
              <w:rPr>
                <w:rFonts w:ascii="仿宋" w:eastAsia="仿宋" w:hAnsi="仿宋" w:cs="Times New Roman" w:hint="eastAsia"/>
                <w:color w:val="000000"/>
                <w:kern w:val="0"/>
                <w:sz w:val="24"/>
              </w:rPr>
              <w:t>凭着一股用不完的干劲，在平凡、艰苦的岗位上兢兢业业，埋头工作，一干就是近</w:t>
            </w:r>
            <w:r w:rsidRPr="00C965D2">
              <w:rPr>
                <w:rFonts w:ascii="仿宋" w:eastAsia="仿宋" w:hAnsi="仿宋" w:cs="Times New Roman"/>
                <w:color w:val="000000"/>
                <w:kern w:val="0"/>
                <w:sz w:val="24"/>
              </w:rPr>
              <w:t>10</w:t>
            </w:r>
            <w:r w:rsidRPr="00C965D2">
              <w:rPr>
                <w:rFonts w:ascii="仿宋" w:eastAsia="仿宋" w:hAnsi="仿宋" w:cs="宋体" w:hint="eastAsia"/>
                <w:color w:val="000000"/>
                <w:kern w:val="0"/>
                <w:sz w:val="24"/>
              </w:rPr>
              <w:t>年，从一名普通的操作工成长为班组的领头人。他带领班组6人，连续3年蝉联车间产量排名冠军，一年生</w:t>
            </w:r>
            <w:proofErr w:type="gramStart"/>
            <w:r w:rsidRPr="00C965D2">
              <w:rPr>
                <w:rFonts w:ascii="仿宋" w:eastAsia="仿宋" w:hAnsi="仿宋" w:cs="宋体" w:hint="eastAsia"/>
                <w:color w:val="000000"/>
                <w:kern w:val="0"/>
                <w:sz w:val="24"/>
              </w:rPr>
              <w:t>产</w:t>
            </w:r>
            <w:proofErr w:type="gramEnd"/>
            <w:r w:rsidRPr="00C965D2">
              <w:rPr>
                <w:rFonts w:ascii="仿宋" w:eastAsia="仿宋" w:hAnsi="仿宋" w:cs="宋体" w:hint="eastAsia"/>
                <w:color w:val="000000"/>
                <w:kern w:val="0"/>
                <w:sz w:val="24"/>
              </w:rPr>
              <w:t>产品1800批次，产量</w:t>
            </w:r>
            <w:proofErr w:type="gramStart"/>
            <w:r w:rsidRPr="00C965D2">
              <w:rPr>
                <w:rFonts w:ascii="仿宋" w:eastAsia="仿宋" w:hAnsi="仿宋" w:cs="宋体" w:hint="eastAsia"/>
                <w:color w:val="000000"/>
                <w:kern w:val="0"/>
                <w:sz w:val="24"/>
              </w:rPr>
              <w:t>增比较</w:t>
            </w:r>
            <w:proofErr w:type="gramEnd"/>
            <w:r w:rsidRPr="00C965D2">
              <w:rPr>
                <w:rFonts w:ascii="仿宋" w:eastAsia="仿宋" w:hAnsi="仿宋" w:cs="宋体" w:hint="eastAsia"/>
                <w:color w:val="000000"/>
                <w:kern w:val="0"/>
                <w:sz w:val="24"/>
              </w:rPr>
              <w:t>往年提高64%，2020年8月份更是实现了单位产量900吨的历史大关，同时他也正带领班组成员向着1000吨的目标迈进。</w:t>
            </w:r>
            <w:r w:rsidRPr="00C965D2">
              <w:rPr>
                <w:rFonts w:ascii="仿宋" w:eastAsia="仿宋" w:hAnsi="仿宋" w:cs="宋体" w:hint="eastAsia"/>
                <w:color w:val="000000"/>
                <w:kern w:val="0"/>
                <w:sz w:val="24"/>
              </w:rPr>
              <w:br/>
              <w:t xml:space="preserve">    “一个人可以没有文凭，但决不可以没有知识”，在青岛打工时，他深感自己专业技能的欠缺，懂得了科学文化知识的重要性。在奔腾利用工作之余积极参加公司组织的各类培训班，积极在“企大学习平台”上在线学习并分享自己的学习心得。下班时间</w:t>
            </w:r>
            <w:r w:rsidRPr="00C965D2">
              <w:rPr>
                <w:rFonts w:ascii="仿宋" w:eastAsia="仿宋" w:hAnsi="仿宋" w:cs="Times New Roman" w:hint="eastAsia"/>
                <w:color w:val="000000"/>
                <w:kern w:val="0"/>
                <w:sz w:val="24"/>
              </w:rPr>
              <w:t>研读一些涂料相关的书籍，不断提高着自身的业务技术水平和职业修养。目前已经注册新型学徒制学籍专业学习化工工艺，为以后工作有更充分的专业知识做铺垫。</w:t>
            </w:r>
          </w:p>
          <w:p w:rsidR="00952E02" w:rsidRPr="00C965D2" w:rsidRDefault="00952E02" w:rsidP="006F7F29">
            <w:pPr>
              <w:autoSpaceDE w:val="0"/>
              <w:spacing w:line="400" w:lineRule="exact"/>
              <w:ind w:firstLineChars="200" w:firstLine="480"/>
              <w:jc w:val="left"/>
              <w:rPr>
                <w:rFonts w:ascii="仿宋" w:eastAsia="仿宋" w:hAnsi="仿宋" w:cs="宋体"/>
                <w:color w:val="000000"/>
                <w:sz w:val="24"/>
              </w:rPr>
            </w:pPr>
            <w:r w:rsidRPr="00C965D2">
              <w:rPr>
                <w:rFonts w:ascii="仿宋" w:eastAsia="仿宋" w:hAnsi="仿宋" w:cs="宋体" w:hint="eastAsia"/>
                <w:color w:val="000000"/>
                <w:kern w:val="0"/>
                <w:sz w:val="24"/>
              </w:rPr>
              <w:t>工作中他紧抓产品质量不放松，把质量放在第一位，涂料生产品种多、花色多，如何用有限的设备生产出保质保量的产品成为王长寿在工作中探索的关键，结合生产方式，他提出“联机研磨”及“三步循环冲洗设备法”，既能提高产品生产效率，避免了产品串色的风险，又能控制生产过程的废物产生，改变了原本冲洗设备物质的难处理局面，在国家大力倡导环境保护工作的背景下，有效的解决了公司长期以来存在的瓶颈，本项改进工作直接节约物料消耗100万元/年，而且通过他提出的循环水冷却改造技术每年减少水量1000余吨。在生产过程中拉缸盖</w:t>
            </w:r>
            <w:proofErr w:type="gramStart"/>
            <w:r w:rsidRPr="00C965D2">
              <w:rPr>
                <w:rFonts w:ascii="仿宋" w:eastAsia="仿宋" w:hAnsi="仿宋" w:cs="宋体" w:hint="eastAsia"/>
                <w:color w:val="000000"/>
                <w:kern w:val="0"/>
                <w:sz w:val="24"/>
              </w:rPr>
              <w:t>盖</w:t>
            </w:r>
            <w:proofErr w:type="gramEnd"/>
            <w:r w:rsidRPr="00C965D2">
              <w:rPr>
                <w:rFonts w:ascii="仿宋" w:eastAsia="仿宋" w:hAnsi="仿宋" w:cs="宋体" w:hint="eastAsia"/>
                <w:color w:val="000000"/>
                <w:kern w:val="0"/>
                <w:sz w:val="24"/>
              </w:rPr>
              <w:t>不严的问题一直比较棘手，他积极实验，首选对</w:t>
            </w:r>
            <w:proofErr w:type="gramStart"/>
            <w:r w:rsidRPr="00C965D2">
              <w:rPr>
                <w:rFonts w:ascii="仿宋" w:eastAsia="仿宋" w:hAnsi="仿宋" w:cs="宋体" w:hint="eastAsia"/>
                <w:color w:val="000000"/>
                <w:kern w:val="0"/>
                <w:sz w:val="24"/>
              </w:rPr>
              <w:t>分散机</w:t>
            </w:r>
            <w:proofErr w:type="gramEnd"/>
            <w:r w:rsidRPr="00C965D2">
              <w:rPr>
                <w:rFonts w:ascii="仿宋" w:eastAsia="仿宋" w:hAnsi="仿宋" w:cs="宋体" w:hint="eastAsia"/>
                <w:color w:val="000000"/>
                <w:kern w:val="0"/>
                <w:sz w:val="24"/>
              </w:rPr>
              <w:t>进行了技术改造，增加可升降拉缸盖，替代了原本较为的落后的铁制缸盖，这样既能减少无组织挥发情况的出现，又能改变铁制拉缸</w:t>
            </w:r>
            <w:r w:rsidRPr="00C965D2">
              <w:rPr>
                <w:rFonts w:ascii="仿宋" w:eastAsia="仿宋" w:hAnsi="仿宋" w:cs="宋体" w:hint="eastAsia"/>
                <w:color w:val="000000"/>
                <w:kern w:val="0"/>
                <w:sz w:val="24"/>
              </w:rPr>
              <w:lastRenderedPageBreak/>
              <w:t>盖频繁更换的浪费情况，仅此一项就节省资金30余万元。</w:t>
            </w:r>
          </w:p>
          <w:p w:rsidR="00952E02" w:rsidRPr="00C965D2" w:rsidRDefault="00952E02" w:rsidP="006F7F29">
            <w:pPr>
              <w:autoSpaceDE w:val="0"/>
              <w:spacing w:line="400" w:lineRule="exact"/>
              <w:ind w:firstLineChars="200" w:firstLine="480"/>
              <w:jc w:val="left"/>
              <w:rPr>
                <w:rFonts w:ascii="仿宋" w:eastAsia="仿宋" w:hAnsi="仿宋" w:cs="宋体"/>
                <w:color w:val="000000"/>
                <w:kern w:val="0"/>
                <w:sz w:val="24"/>
              </w:rPr>
            </w:pPr>
            <w:r w:rsidRPr="00C965D2">
              <w:rPr>
                <w:rFonts w:ascii="仿宋" w:eastAsia="仿宋" w:hAnsi="仿宋" w:cs="宋体" w:hint="eastAsia"/>
                <w:color w:val="000000"/>
                <w:kern w:val="0"/>
                <w:sz w:val="24"/>
              </w:rPr>
              <w:t>授人以鱼不如授人以渔，作为一名</w:t>
            </w:r>
            <w:proofErr w:type="gramStart"/>
            <w:r w:rsidRPr="00C965D2">
              <w:rPr>
                <w:rFonts w:ascii="仿宋" w:eastAsia="仿宋" w:hAnsi="仿宋" w:cs="宋体" w:hint="eastAsia"/>
                <w:color w:val="000000"/>
                <w:kern w:val="0"/>
                <w:sz w:val="24"/>
              </w:rPr>
              <w:t>全能工领路</w:t>
            </w:r>
            <w:proofErr w:type="gramEnd"/>
            <w:r w:rsidRPr="00C965D2">
              <w:rPr>
                <w:rFonts w:ascii="仿宋" w:eastAsia="仿宋" w:hAnsi="仿宋" w:cs="宋体" w:hint="eastAsia"/>
                <w:color w:val="000000"/>
                <w:kern w:val="0"/>
                <w:sz w:val="24"/>
              </w:rPr>
              <w:t>人，工作中王长寿悉心向他人传授工作经验，特别是生产中的细节问题，对待新员工，更是用十足的耐心帮助其尽快成长，精益生产也是在其班组逐步的向公司其他班组与部门推广。工作中他除了带领班组成员严格按操作工艺规程的要求执行外，还积极就工艺与实际操作有偏差的地方与技术部门工程师沟通交流，确保了工艺规程的指导精准性，协助工程师完成了多种水性产品、高固含产品、高闪点产品等新型环保产品的研发试产工作，现在产品已经顺利推向市场并取得了市场的一直好评。</w:t>
            </w:r>
          </w:p>
          <w:p w:rsidR="00952E02" w:rsidRPr="00952E02" w:rsidRDefault="00952E02" w:rsidP="00B40F29">
            <w:pPr>
              <w:autoSpaceDE w:val="0"/>
              <w:spacing w:line="400" w:lineRule="exact"/>
              <w:ind w:firstLineChars="200" w:firstLine="480"/>
              <w:jc w:val="left"/>
              <w:rPr>
                <w:rFonts w:ascii="仿宋" w:eastAsia="仿宋" w:hAnsi="仿宋" w:cs="Times New Roman"/>
                <w:color w:val="000000"/>
                <w:sz w:val="10"/>
                <w:szCs w:val="10"/>
              </w:rPr>
            </w:pPr>
            <w:r w:rsidRPr="00C965D2">
              <w:rPr>
                <w:rFonts w:ascii="仿宋" w:eastAsia="仿宋" w:hAnsi="仿宋" w:cs="宋体" w:hint="eastAsia"/>
                <w:color w:val="000000"/>
                <w:kern w:val="0"/>
                <w:sz w:val="24"/>
              </w:rPr>
              <w:t>在工作中严格要求，坚决执行安全环保的要求，处处以身作则，与工人同心协力，保质保量的完成生产任务。</w:t>
            </w:r>
            <w:r w:rsidRPr="00C965D2">
              <w:rPr>
                <w:rFonts w:ascii="仿宋" w:eastAsia="仿宋" w:hAnsi="仿宋" w:cs="Times New Roman" w:hint="eastAsia"/>
                <w:color w:val="000000"/>
                <w:kern w:val="0"/>
                <w:sz w:val="24"/>
              </w:rPr>
              <w:t>他不畏艰难，凭着一往无前的勇气、顽强拼搏的毅力、忠于职守的态度和细心认真的工作风格，赢得了车间上下所有人的赞誉，成为了一名典型的模范班组长，多次在公司年度表彰大会上得到厂内“先进工作者”及“优秀班级管理干部”的称号。</w:t>
            </w:r>
            <w:r w:rsidRPr="00C965D2">
              <w:rPr>
                <w:rFonts w:ascii="仿宋" w:eastAsia="仿宋" w:hAnsi="仿宋" w:cs="宋体" w:hint="eastAsia"/>
                <w:color w:val="000000"/>
                <w:kern w:val="0"/>
                <w:sz w:val="24"/>
              </w:rPr>
              <w:br/>
              <w:t xml:space="preserve">     王长寿是农民的儿子，生活中他是个好儿子还是个好父亲，一如既往的照顾生病的父母，在孩子的培养上也做到了尽心尽责。在工作中，他靠自己的勤劳与刻苦、学习文化知识的信念以及助人为乐、锲而不舍的奋斗精神，换来了累累的硕果，书写着自己的感恩人生。</w:t>
            </w:r>
          </w:p>
        </w:tc>
      </w:tr>
      <w:tr w:rsidR="00952E02" w:rsidTr="003C439A">
        <w:trPr>
          <w:trHeight w:val="1577"/>
        </w:trPr>
        <w:tc>
          <w:tcPr>
            <w:tcW w:w="722" w:type="pct"/>
            <w:vAlign w:val="center"/>
          </w:tcPr>
          <w:p w:rsidR="00952E02" w:rsidRDefault="00952E02">
            <w:pPr>
              <w:jc w:val="center"/>
              <w:rPr>
                <w:rFonts w:ascii="仿宋" w:eastAsia="仿宋" w:hAnsi="仿宋" w:cs="仿宋"/>
                <w:sz w:val="24"/>
              </w:rPr>
            </w:pPr>
            <w:r>
              <w:rPr>
                <w:rFonts w:ascii="仿宋" w:eastAsia="仿宋" w:hAnsi="仿宋" w:cs="仿宋" w:hint="eastAsia"/>
                <w:sz w:val="24"/>
              </w:rPr>
              <w:lastRenderedPageBreak/>
              <w:t>省级评选表彰机构推荐意见</w:t>
            </w:r>
          </w:p>
        </w:tc>
        <w:tc>
          <w:tcPr>
            <w:tcW w:w="4278" w:type="pct"/>
            <w:gridSpan w:val="6"/>
          </w:tcPr>
          <w:p w:rsidR="00952E02" w:rsidRDefault="00952E02">
            <w:pPr>
              <w:jc w:val="left"/>
              <w:rPr>
                <w:rFonts w:ascii="仿宋" w:eastAsia="仿宋" w:hAnsi="仿宋" w:cs="仿宋"/>
                <w:sz w:val="24"/>
              </w:rPr>
            </w:pPr>
          </w:p>
          <w:p w:rsidR="00952E02" w:rsidRDefault="00952E02">
            <w:pPr>
              <w:ind w:firstLineChars="1400" w:firstLine="3360"/>
              <w:jc w:val="left"/>
              <w:rPr>
                <w:rFonts w:ascii="仿宋" w:eastAsia="仿宋" w:hAnsi="仿宋" w:cs="仿宋"/>
                <w:sz w:val="24"/>
              </w:rPr>
            </w:pPr>
          </w:p>
          <w:p w:rsidR="00952E02" w:rsidRDefault="00952E02">
            <w:pPr>
              <w:ind w:firstLineChars="1400" w:firstLine="3360"/>
              <w:jc w:val="left"/>
              <w:rPr>
                <w:rFonts w:ascii="仿宋" w:eastAsia="仿宋" w:hAnsi="仿宋" w:cs="仿宋"/>
                <w:sz w:val="24"/>
              </w:rPr>
            </w:pPr>
          </w:p>
          <w:p w:rsidR="00952E02" w:rsidRDefault="00952E02">
            <w:pPr>
              <w:jc w:val="left"/>
              <w:rPr>
                <w:rFonts w:ascii="仿宋" w:eastAsia="仿宋" w:hAnsi="仿宋" w:cs="仿宋"/>
                <w:sz w:val="24"/>
              </w:rPr>
            </w:pPr>
          </w:p>
          <w:p w:rsidR="00952E02" w:rsidRDefault="00952E02">
            <w:pPr>
              <w:ind w:firstLineChars="1400" w:firstLine="3360"/>
              <w:jc w:val="left"/>
              <w:rPr>
                <w:rFonts w:ascii="仿宋" w:eastAsia="仿宋" w:hAnsi="仿宋" w:cs="仿宋"/>
                <w:sz w:val="24"/>
              </w:rPr>
            </w:pPr>
          </w:p>
          <w:p w:rsidR="00952E02" w:rsidRDefault="00952E02">
            <w:pPr>
              <w:ind w:firstLineChars="1400" w:firstLine="3360"/>
              <w:jc w:val="left"/>
              <w:rPr>
                <w:rFonts w:ascii="仿宋" w:eastAsia="仿宋" w:hAnsi="仿宋" w:cs="仿宋"/>
                <w:sz w:val="24"/>
              </w:rPr>
            </w:pPr>
          </w:p>
          <w:p w:rsidR="00952E02" w:rsidRDefault="00952E02">
            <w:pPr>
              <w:ind w:firstLineChars="1400" w:firstLine="3360"/>
              <w:jc w:val="left"/>
              <w:rPr>
                <w:rFonts w:ascii="仿宋" w:eastAsia="仿宋" w:hAnsi="仿宋" w:cs="仿宋"/>
                <w:sz w:val="24"/>
              </w:rPr>
            </w:pPr>
          </w:p>
          <w:p w:rsidR="00952E02" w:rsidRDefault="00E10843">
            <w:pPr>
              <w:ind w:firstLineChars="900" w:firstLine="2160"/>
              <w:jc w:val="left"/>
              <w:rPr>
                <w:rFonts w:ascii="仿宋" w:eastAsia="仿宋" w:hAnsi="仿宋" w:cs="仿宋"/>
                <w:sz w:val="24"/>
              </w:rPr>
            </w:pPr>
            <w:r>
              <w:rPr>
                <w:rFonts w:ascii="仿宋" w:eastAsia="仿宋" w:hAnsi="仿宋" w:cs="仿宋" w:hint="eastAsia"/>
                <w:sz w:val="24"/>
              </w:rPr>
              <w:t xml:space="preserve">  </w:t>
            </w:r>
            <w:r w:rsidR="00952E02">
              <w:rPr>
                <w:rFonts w:ascii="仿宋" w:eastAsia="仿宋" w:hAnsi="仿宋" w:cs="仿宋" w:hint="eastAsia"/>
                <w:sz w:val="24"/>
              </w:rPr>
              <w:t>(</w:t>
            </w:r>
            <w:r w:rsidR="003C439A">
              <w:rPr>
                <w:rFonts w:ascii="仿宋" w:eastAsia="仿宋" w:hAnsi="仿宋" w:cs="仿宋" w:hint="eastAsia"/>
                <w:sz w:val="24"/>
              </w:rPr>
              <w:t>省、区、</w:t>
            </w:r>
            <w:r w:rsidR="00952E02">
              <w:rPr>
                <w:rFonts w:ascii="仿宋" w:eastAsia="仿宋" w:hAnsi="仿宋" w:cs="仿宋" w:hint="eastAsia"/>
                <w:sz w:val="24"/>
              </w:rPr>
              <w:t>市农民工工作议事协调机构代章)</w:t>
            </w:r>
          </w:p>
          <w:p w:rsidR="00952E02" w:rsidRDefault="00952E02">
            <w:pPr>
              <w:ind w:firstLineChars="1400" w:firstLine="3360"/>
              <w:jc w:val="left"/>
              <w:rPr>
                <w:rFonts w:ascii="仿宋" w:eastAsia="仿宋" w:hAnsi="仿宋" w:cs="仿宋"/>
                <w:sz w:val="24"/>
              </w:rPr>
            </w:pPr>
            <w:r>
              <w:rPr>
                <w:rFonts w:ascii="仿宋" w:eastAsia="仿宋" w:hAnsi="仿宋" w:cs="仿宋" w:hint="eastAsia"/>
                <w:sz w:val="24"/>
              </w:rPr>
              <w:t>年</w:t>
            </w:r>
            <w:r w:rsidR="003C439A">
              <w:rPr>
                <w:rFonts w:ascii="仿宋" w:eastAsia="仿宋" w:hAnsi="仿宋" w:cs="仿宋" w:hint="eastAsia"/>
                <w:sz w:val="24"/>
              </w:rPr>
              <w:t xml:space="preserve">      </w:t>
            </w:r>
            <w:r>
              <w:rPr>
                <w:rFonts w:ascii="仿宋" w:eastAsia="仿宋" w:hAnsi="仿宋" w:cs="仿宋" w:hint="eastAsia"/>
                <w:sz w:val="24"/>
              </w:rPr>
              <w:t>月</w:t>
            </w:r>
            <w:r w:rsidR="003C439A">
              <w:rPr>
                <w:rFonts w:ascii="仿宋" w:eastAsia="仿宋" w:hAnsi="仿宋" w:cs="仿宋" w:hint="eastAsia"/>
                <w:sz w:val="24"/>
              </w:rPr>
              <w:t xml:space="preserve">     </w:t>
            </w:r>
            <w:r>
              <w:rPr>
                <w:rFonts w:ascii="仿宋" w:eastAsia="仿宋" w:hAnsi="仿宋" w:cs="仿宋" w:hint="eastAsia"/>
                <w:sz w:val="24"/>
              </w:rPr>
              <w:t xml:space="preserve"> 日</w:t>
            </w:r>
          </w:p>
        </w:tc>
      </w:tr>
      <w:tr w:rsidR="00952E02" w:rsidTr="003C439A">
        <w:trPr>
          <w:trHeight w:val="1602"/>
        </w:trPr>
        <w:tc>
          <w:tcPr>
            <w:tcW w:w="722" w:type="pct"/>
            <w:vAlign w:val="center"/>
          </w:tcPr>
          <w:p w:rsidR="00952E02" w:rsidRDefault="00952E02">
            <w:pPr>
              <w:jc w:val="center"/>
              <w:rPr>
                <w:rFonts w:ascii="仿宋" w:eastAsia="仿宋" w:hAnsi="仿宋" w:cs="仿宋"/>
                <w:sz w:val="24"/>
              </w:rPr>
            </w:pPr>
            <w:r>
              <w:rPr>
                <w:rFonts w:ascii="仿宋" w:eastAsia="仿宋" w:hAnsi="仿宋" w:cs="仿宋" w:hint="eastAsia"/>
                <w:sz w:val="24"/>
              </w:rPr>
              <w:t>全国评选表彰委员会审核意见</w:t>
            </w:r>
          </w:p>
        </w:tc>
        <w:tc>
          <w:tcPr>
            <w:tcW w:w="4278" w:type="pct"/>
            <w:gridSpan w:val="6"/>
          </w:tcPr>
          <w:p w:rsidR="00952E02" w:rsidRDefault="00952E02">
            <w:pPr>
              <w:jc w:val="left"/>
              <w:rPr>
                <w:rFonts w:ascii="仿宋" w:eastAsia="仿宋" w:hAnsi="仿宋" w:cs="仿宋"/>
                <w:sz w:val="24"/>
              </w:rPr>
            </w:pPr>
          </w:p>
          <w:p w:rsidR="00952E02" w:rsidRDefault="00952E02">
            <w:pPr>
              <w:jc w:val="left"/>
              <w:rPr>
                <w:rFonts w:ascii="仿宋" w:eastAsia="仿宋" w:hAnsi="仿宋" w:cs="仿宋"/>
                <w:sz w:val="24"/>
              </w:rPr>
            </w:pPr>
          </w:p>
          <w:p w:rsidR="00952E02" w:rsidRDefault="00952E02">
            <w:pPr>
              <w:jc w:val="left"/>
              <w:rPr>
                <w:rFonts w:ascii="仿宋" w:eastAsia="仿宋" w:hAnsi="仿宋" w:cs="仿宋"/>
                <w:sz w:val="24"/>
              </w:rPr>
            </w:pPr>
          </w:p>
          <w:p w:rsidR="00952E02" w:rsidRDefault="00952E02">
            <w:pPr>
              <w:jc w:val="left"/>
              <w:rPr>
                <w:rFonts w:ascii="仿宋" w:eastAsia="仿宋" w:hAnsi="仿宋" w:cs="仿宋"/>
                <w:sz w:val="24"/>
              </w:rPr>
            </w:pPr>
          </w:p>
          <w:p w:rsidR="00952E02" w:rsidRDefault="00952E02">
            <w:pPr>
              <w:jc w:val="left"/>
              <w:rPr>
                <w:rFonts w:ascii="仿宋" w:eastAsia="仿宋" w:hAnsi="仿宋" w:cs="仿宋"/>
                <w:sz w:val="24"/>
              </w:rPr>
            </w:pPr>
          </w:p>
          <w:p w:rsidR="00952E02" w:rsidRDefault="00952E02">
            <w:pPr>
              <w:jc w:val="left"/>
              <w:rPr>
                <w:rFonts w:ascii="仿宋" w:eastAsia="仿宋" w:hAnsi="仿宋" w:cs="仿宋"/>
                <w:sz w:val="24"/>
              </w:rPr>
            </w:pPr>
          </w:p>
          <w:p w:rsidR="00952E02" w:rsidRDefault="00952E02">
            <w:pPr>
              <w:jc w:val="left"/>
              <w:rPr>
                <w:rFonts w:ascii="仿宋" w:eastAsia="仿宋" w:hAnsi="仿宋" w:cs="仿宋"/>
                <w:sz w:val="24"/>
              </w:rPr>
            </w:pPr>
          </w:p>
          <w:p w:rsidR="00952E02" w:rsidRDefault="00952E02">
            <w:pPr>
              <w:jc w:val="left"/>
              <w:rPr>
                <w:rFonts w:ascii="仿宋" w:eastAsia="仿宋" w:hAnsi="仿宋" w:cs="仿宋"/>
                <w:sz w:val="24"/>
              </w:rPr>
            </w:pPr>
            <w:r>
              <w:rPr>
                <w:rFonts w:ascii="仿宋" w:eastAsia="仿宋" w:hAnsi="仿宋" w:cs="仿宋" w:hint="eastAsia"/>
                <w:sz w:val="24"/>
              </w:rPr>
              <w:t xml:space="preserve">                     （国务院农民工工作领导小组办公室代章）</w:t>
            </w:r>
          </w:p>
          <w:p w:rsidR="00952E02" w:rsidRDefault="003C439A">
            <w:pPr>
              <w:jc w:val="left"/>
              <w:rPr>
                <w:rFonts w:ascii="仿宋" w:eastAsia="仿宋" w:hAnsi="仿宋" w:cs="仿宋"/>
                <w:sz w:val="24"/>
              </w:rPr>
            </w:pPr>
            <w:r>
              <w:rPr>
                <w:rFonts w:ascii="仿宋" w:eastAsia="仿宋" w:hAnsi="仿宋" w:cs="仿宋" w:hint="eastAsia"/>
                <w:sz w:val="24"/>
              </w:rPr>
              <w:t xml:space="preserve">                            </w:t>
            </w:r>
            <w:r w:rsidR="00952E02">
              <w:rPr>
                <w:rFonts w:ascii="仿宋" w:eastAsia="仿宋" w:hAnsi="仿宋" w:cs="仿宋" w:hint="eastAsia"/>
                <w:sz w:val="24"/>
              </w:rPr>
              <w:t xml:space="preserve"> 年</w:t>
            </w:r>
            <w:r>
              <w:rPr>
                <w:rFonts w:ascii="仿宋" w:eastAsia="仿宋" w:hAnsi="仿宋" w:cs="仿宋" w:hint="eastAsia"/>
                <w:sz w:val="24"/>
              </w:rPr>
              <w:t xml:space="preserve">     </w:t>
            </w:r>
            <w:r w:rsidR="00952E02">
              <w:rPr>
                <w:rFonts w:ascii="仿宋" w:eastAsia="仿宋" w:hAnsi="仿宋" w:cs="仿宋" w:hint="eastAsia"/>
                <w:sz w:val="24"/>
              </w:rPr>
              <w:t xml:space="preserve"> 月</w:t>
            </w:r>
            <w:r>
              <w:rPr>
                <w:rFonts w:ascii="仿宋" w:eastAsia="仿宋" w:hAnsi="仿宋" w:cs="仿宋" w:hint="eastAsia"/>
                <w:sz w:val="24"/>
              </w:rPr>
              <w:t xml:space="preserve">    </w:t>
            </w:r>
            <w:r w:rsidR="00952E02">
              <w:rPr>
                <w:rFonts w:ascii="仿宋" w:eastAsia="仿宋" w:hAnsi="仿宋" w:cs="仿宋" w:hint="eastAsia"/>
                <w:sz w:val="24"/>
              </w:rPr>
              <w:t xml:space="preserve"> 日</w:t>
            </w:r>
          </w:p>
        </w:tc>
      </w:tr>
    </w:tbl>
    <w:p w:rsidR="008A6DC7" w:rsidRDefault="008A6DC7"/>
    <w:sectPr w:rsidR="008A6DC7" w:rsidSect="00952E02">
      <w:pgSz w:w="11906" w:h="16838"/>
      <w:pgMar w:top="1304" w:right="1758" w:bottom="1304" w:left="175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66D" w:rsidRDefault="00C1366D" w:rsidP="00AF0EC0">
      <w:r>
        <w:separator/>
      </w:r>
    </w:p>
  </w:endnote>
  <w:endnote w:type="continuationSeparator" w:id="0">
    <w:p w:rsidR="00C1366D" w:rsidRDefault="00C1366D" w:rsidP="00AF0E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66D" w:rsidRDefault="00C1366D" w:rsidP="00AF0EC0">
      <w:r>
        <w:separator/>
      </w:r>
    </w:p>
  </w:footnote>
  <w:footnote w:type="continuationSeparator" w:id="0">
    <w:p w:rsidR="00C1366D" w:rsidRDefault="00C1366D" w:rsidP="00AF0E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A0BA5"/>
    <w:rsid w:val="000B5DD7"/>
    <w:rsid w:val="003C439A"/>
    <w:rsid w:val="0047661A"/>
    <w:rsid w:val="005A0BA5"/>
    <w:rsid w:val="00682AB5"/>
    <w:rsid w:val="006F7F29"/>
    <w:rsid w:val="008A6DC7"/>
    <w:rsid w:val="00952E02"/>
    <w:rsid w:val="00AF0EC0"/>
    <w:rsid w:val="00B40F29"/>
    <w:rsid w:val="00C1366D"/>
    <w:rsid w:val="00C965D2"/>
    <w:rsid w:val="00DC2A6F"/>
    <w:rsid w:val="00E10843"/>
    <w:rsid w:val="016D00CC"/>
    <w:rsid w:val="0BDF6A09"/>
    <w:rsid w:val="0C06168C"/>
    <w:rsid w:val="0DC60561"/>
    <w:rsid w:val="17174A89"/>
    <w:rsid w:val="17625172"/>
    <w:rsid w:val="17DA53D1"/>
    <w:rsid w:val="18EF726D"/>
    <w:rsid w:val="1BAD5C1F"/>
    <w:rsid w:val="21723CE2"/>
    <w:rsid w:val="245B079E"/>
    <w:rsid w:val="27C53DE8"/>
    <w:rsid w:val="37271B62"/>
    <w:rsid w:val="39E534BF"/>
    <w:rsid w:val="55CD0760"/>
    <w:rsid w:val="5C836220"/>
    <w:rsid w:val="70FA44D9"/>
    <w:rsid w:val="74CD6F53"/>
    <w:rsid w:val="7AAF2C1B"/>
    <w:rsid w:val="7BE60854"/>
    <w:rsid w:val="7F063A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A6DC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8A6DC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AF0E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F0EC0"/>
    <w:rPr>
      <w:rFonts w:asciiTheme="minorHAnsi" w:eastAsiaTheme="minorEastAsia" w:hAnsiTheme="minorHAnsi" w:cstheme="minorBidi"/>
      <w:kern w:val="2"/>
      <w:sz w:val="18"/>
      <w:szCs w:val="18"/>
    </w:rPr>
  </w:style>
  <w:style w:type="paragraph" w:styleId="a5">
    <w:name w:val="footer"/>
    <w:basedOn w:val="a"/>
    <w:link w:val="Char0"/>
    <w:rsid w:val="00AF0EC0"/>
    <w:pPr>
      <w:tabs>
        <w:tab w:val="center" w:pos="4153"/>
        <w:tab w:val="right" w:pos="8306"/>
      </w:tabs>
      <w:snapToGrid w:val="0"/>
      <w:jc w:val="left"/>
    </w:pPr>
    <w:rPr>
      <w:sz w:val="18"/>
      <w:szCs w:val="18"/>
    </w:rPr>
  </w:style>
  <w:style w:type="character" w:customStyle="1" w:styleId="Char0">
    <w:name w:val="页脚 Char"/>
    <w:basedOn w:val="a0"/>
    <w:link w:val="a5"/>
    <w:rsid w:val="00AF0EC0"/>
    <w:rPr>
      <w:rFonts w:asciiTheme="minorHAnsi" w:eastAsiaTheme="minorEastAsia" w:hAnsiTheme="minorHAnsi" w:cstheme="minorBidi"/>
      <w:kern w:val="2"/>
      <w:sz w:val="18"/>
      <w:szCs w:val="18"/>
    </w:rPr>
  </w:style>
  <w:style w:type="paragraph" w:styleId="a6">
    <w:name w:val="Balloon Text"/>
    <w:basedOn w:val="a"/>
    <w:link w:val="Char1"/>
    <w:rsid w:val="00AF0EC0"/>
    <w:rPr>
      <w:sz w:val="18"/>
      <w:szCs w:val="18"/>
    </w:rPr>
  </w:style>
  <w:style w:type="character" w:customStyle="1" w:styleId="Char1">
    <w:name w:val="批注框文本 Char"/>
    <w:basedOn w:val="a0"/>
    <w:link w:val="a6"/>
    <w:rsid w:val="00AF0EC0"/>
    <w:rPr>
      <w:rFonts w:asciiTheme="minorHAnsi" w:eastAsiaTheme="minorEastAsia" w:hAnsiTheme="minorHAnsi" w:cstheme="minorBidi"/>
      <w:kern w:val="2"/>
      <w:sz w:val="18"/>
      <w:szCs w:val="18"/>
    </w:rPr>
  </w:style>
  <w:style w:type="paragraph" w:customStyle="1" w:styleId="Other1">
    <w:name w:val="Other|1"/>
    <w:basedOn w:val="a"/>
    <w:qFormat/>
    <w:rsid w:val="00952E02"/>
    <w:pPr>
      <w:spacing w:line="420" w:lineRule="auto"/>
      <w:ind w:firstLine="400"/>
      <w:jc w:val="left"/>
    </w:pPr>
    <w:rPr>
      <w:rFonts w:ascii="宋体" w:eastAsia="宋体" w:hAnsi="宋体" w:cs="宋体"/>
      <w:color w:val="000000"/>
      <w:kern w:val="0"/>
      <w:sz w:val="30"/>
      <w:szCs w:val="30"/>
      <w:lang w:val="zh-TW" w:eastAsia="zh-TW" w:bidi="zh-TW"/>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710F44-4343-4214-8346-BBC9100D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237</Words>
  <Characters>1354</Characters>
  <Application>Microsoft Office Word</Application>
  <DocSecurity>0</DocSecurity>
  <Lines>11</Lines>
  <Paragraphs>3</Paragraphs>
  <ScaleCrop>false</ScaleCrop>
  <Company/>
  <LinksUpToDate>false</LinksUpToDate>
  <CharactersWithSpaces>1588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cp:lastModifiedBy>
  <cp:revision>9</cp:revision>
  <dcterms:created xsi:type="dcterms:W3CDTF">2014-10-29T12:08:00Z</dcterms:created>
  <dcterms:modified xsi:type="dcterms:W3CDTF">2020-10-10T23:05:00Z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